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C4" w:rsidRDefault="000C6DC4" w:rsidP="000C6DC4">
      <w:pPr>
        <w:ind w:firstLine="708"/>
        <w:jc w:val="center"/>
        <w:rPr>
          <w:rFonts w:cs="Times New Roman"/>
          <w:b/>
          <w:sz w:val="36"/>
          <w:szCs w:val="36"/>
          <w:shd w:val="clear" w:color="auto" w:fill="FFFFFF"/>
        </w:rPr>
      </w:pPr>
      <w:r w:rsidRPr="000C6DC4">
        <w:rPr>
          <w:rFonts w:cs="Times New Roman"/>
          <w:b/>
          <w:sz w:val="36"/>
          <w:szCs w:val="36"/>
          <w:shd w:val="clear" w:color="auto" w:fill="FFFFFF"/>
        </w:rPr>
        <w:t>С  23  мая по 12</w:t>
      </w:r>
      <w:r w:rsidR="00407228" w:rsidRPr="000C6DC4">
        <w:rPr>
          <w:rFonts w:cs="Times New Roman"/>
          <w:b/>
          <w:sz w:val="36"/>
          <w:szCs w:val="36"/>
          <w:shd w:val="clear" w:color="auto" w:fill="FFFFFF"/>
        </w:rPr>
        <w:t xml:space="preserve">  июня 202</w:t>
      </w:r>
      <w:r w:rsidRPr="000C6DC4">
        <w:rPr>
          <w:rFonts w:cs="Times New Roman"/>
          <w:b/>
          <w:sz w:val="36"/>
          <w:szCs w:val="36"/>
          <w:shd w:val="clear" w:color="auto" w:fill="FFFFFF"/>
        </w:rPr>
        <w:t>2</w:t>
      </w:r>
      <w:r w:rsidR="00407228" w:rsidRPr="000C6DC4">
        <w:rPr>
          <w:rFonts w:cs="Times New Roman"/>
          <w:b/>
          <w:sz w:val="36"/>
          <w:szCs w:val="36"/>
          <w:shd w:val="clear" w:color="auto" w:fill="FFFFFF"/>
        </w:rPr>
        <w:t xml:space="preserve"> года на территории Могилёвской области проводится республиканская информационно-образовательная акция</w:t>
      </w:r>
    </w:p>
    <w:p w:rsidR="000C6DC4" w:rsidRPr="000C6DC4" w:rsidRDefault="00407228" w:rsidP="000C6DC4">
      <w:pPr>
        <w:ind w:firstLine="708"/>
        <w:jc w:val="center"/>
        <w:rPr>
          <w:rFonts w:cs="Times New Roman"/>
          <w:b/>
          <w:sz w:val="36"/>
          <w:szCs w:val="36"/>
          <w:shd w:val="clear" w:color="auto" w:fill="FFFFFF"/>
        </w:rPr>
      </w:pPr>
      <w:r w:rsidRPr="000C6DC4">
        <w:rPr>
          <w:rFonts w:cs="Times New Roman"/>
          <w:b/>
          <w:sz w:val="36"/>
          <w:szCs w:val="36"/>
          <w:shd w:val="clear" w:color="auto" w:fill="FFFFFF"/>
        </w:rPr>
        <w:t xml:space="preserve"> «Беларусь против табака» под де</w:t>
      </w:r>
      <w:r w:rsidR="000C6DC4" w:rsidRPr="000C6DC4">
        <w:rPr>
          <w:rFonts w:cs="Times New Roman"/>
          <w:b/>
          <w:sz w:val="36"/>
          <w:szCs w:val="36"/>
          <w:shd w:val="clear" w:color="auto" w:fill="FFFFFF"/>
        </w:rPr>
        <w:t xml:space="preserve">визом </w:t>
      </w:r>
    </w:p>
    <w:p w:rsidR="001D2F19" w:rsidRPr="000C6DC4" w:rsidRDefault="000C6DC4" w:rsidP="000C6DC4">
      <w:pPr>
        <w:ind w:firstLine="708"/>
        <w:jc w:val="center"/>
        <w:rPr>
          <w:rFonts w:cs="Times New Roman"/>
          <w:b/>
          <w:sz w:val="36"/>
          <w:szCs w:val="36"/>
          <w:shd w:val="clear" w:color="auto" w:fill="FFFFFF"/>
        </w:rPr>
      </w:pPr>
      <w:r w:rsidRPr="000C6DC4">
        <w:rPr>
          <w:rFonts w:cs="Times New Roman"/>
          <w:b/>
          <w:sz w:val="36"/>
          <w:szCs w:val="36"/>
          <w:shd w:val="clear" w:color="auto" w:fill="FFFFFF"/>
        </w:rPr>
        <w:t>«Табак – угроза нашей окружающей среде</w:t>
      </w:r>
      <w:r w:rsidR="00407228" w:rsidRPr="000C6DC4">
        <w:rPr>
          <w:rFonts w:cs="Times New Roman"/>
          <w:b/>
          <w:sz w:val="36"/>
          <w:szCs w:val="36"/>
          <w:shd w:val="clear" w:color="auto" w:fill="FFFFFF"/>
        </w:rPr>
        <w:t>».</w:t>
      </w:r>
    </w:p>
    <w:p w:rsidR="00407228" w:rsidRPr="000C6DC4" w:rsidRDefault="00407228" w:rsidP="000C6DC4">
      <w:pPr>
        <w:ind w:firstLine="708"/>
        <w:jc w:val="center"/>
        <w:rPr>
          <w:rFonts w:cs="Times New Roman"/>
          <w:color w:val="FF0000"/>
          <w:shd w:val="clear" w:color="auto" w:fill="FFFFFF"/>
        </w:rPr>
      </w:pPr>
    </w:p>
    <w:p w:rsidR="000C6DC4" w:rsidRDefault="000C6DC4" w:rsidP="000C6DC4">
      <w:pPr>
        <w:jc w:val="center"/>
        <w:rPr>
          <w:shadow/>
        </w:rPr>
      </w:pPr>
    </w:p>
    <w:p w:rsidR="000C6DC4" w:rsidRPr="008C6A21" w:rsidRDefault="000C6DC4" w:rsidP="000C6DC4">
      <w:pPr>
        <w:rPr>
          <w:shadow/>
        </w:rPr>
      </w:pPr>
    </w:p>
    <w:p w:rsidR="000C6DC4" w:rsidRPr="008C6A21" w:rsidRDefault="000C6DC4" w:rsidP="000C6DC4">
      <w:pPr>
        <w:rPr>
          <w:shadow/>
        </w:rPr>
      </w:pPr>
      <w:r w:rsidRPr="008C6A21">
        <w:rPr>
          <w:shadow/>
        </w:rPr>
        <w:t>Вред курения в том, что оно</w:t>
      </w:r>
      <w:r w:rsidRPr="008C6A21">
        <w:rPr>
          <w:b/>
          <w:caps/>
          <w:shadow/>
        </w:rPr>
        <w:t xml:space="preserve"> </w:t>
      </w:r>
      <w:r w:rsidRPr="008C6A21">
        <w:rPr>
          <w:b/>
          <w:caps/>
          <w:shadow/>
          <w:color w:val="C00000"/>
          <w:sz w:val="48"/>
          <w:szCs w:val="48"/>
        </w:rPr>
        <w:t>вызывает</w:t>
      </w:r>
      <w:r w:rsidRPr="008C6A21">
        <w:rPr>
          <w:shadow/>
        </w:rPr>
        <w:t xml:space="preserve"> три основных </w:t>
      </w:r>
      <w:r w:rsidRPr="008C6A21">
        <w:rPr>
          <w:b/>
          <w:caps/>
          <w:shadow/>
          <w:color w:val="C00000"/>
          <w:sz w:val="48"/>
          <w:szCs w:val="48"/>
        </w:rPr>
        <w:t>заболевания</w:t>
      </w:r>
      <w:r w:rsidRPr="008C6A21">
        <w:rPr>
          <w:shadow/>
        </w:rPr>
        <w:t xml:space="preserve">: </w:t>
      </w:r>
    </w:p>
    <w:p w:rsidR="000C6DC4" w:rsidRDefault="000C6DC4" w:rsidP="000C6DC4">
      <w:pPr>
        <w:rPr>
          <w:b/>
          <w:shadow/>
        </w:rPr>
      </w:pPr>
    </w:p>
    <w:p w:rsidR="000C6DC4" w:rsidRPr="000C6DC4" w:rsidRDefault="000C6DC4" w:rsidP="000C6DC4">
      <w:pPr>
        <w:rPr>
          <w:b/>
          <w:shadow/>
          <w:sz w:val="40"/>
          <w:szCs w:val="40"/>
        </w:rPr>
      </w:pPr>
      <w:r w:rsidRPr="000C6DC4">
        <w:rPr>
          <w:b/>
          <w:shadow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56515</wp:posOffset>
            </wp:positionV>
            <wp:extent cx="946150" cy="1247775"/>
            <wp:effectExtent l="19050" t="0" r="6350" b="0"/>
            <wp:wrapNone/>
            <wp:docPr id="4" name="Рисунок 4" descr="lung_canc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ng_cancer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6DC4">
        <w:rPr>
          <w:b/>
          <w:shadow/>
          <w:color w:val="C00000"/>
          <w:sz w:val="40"/>
          <w:szCs w:val="40"/>
        </w:rPr>
        <w:t>рак легких</w:t>
      </w:r>
    </w:p>
    <w:p w:rsidR="000C6DC4" w:rsidRPr="000C6DC4" w:rsidRDefault="000C6DC4" w:rsidP="000C6DC4">
      <w:pPr>
        <w:ind w:left="2832" w:firstLine="708"/>
        <w:rPr>
          <w:b/>
          <w:shadow/>
          <w:color w:val="C00000"/>
          <w:sz w:val="40"/>
          <w:szCs w:val="40"/>
        </w:rPr>
      </w:pPr>
      <w:r w:rsidRPr="000C6DC4">
        <w:rPr>
          <w:b/>
          <w:shadow/>
          <w:color w:val="C00000"/>
          <w:sz w:val="40"/>
          <w:szCs w:val="40"/>
        </w:rPr>
        <w:t>хронический бронхит</w:t>
      </w:r>
    </w:p>
    <w:p w:rsidR="000C6DC4" w:rsidRDefault="000C6DC4" w:rsidP="000C6DC4">
      <w:pPr>
        <w:rPr>
          <w:shadow/>
        </w:rPr>
      </w:pPr>
      <w:r>
        <w:rPr>
          <w:shadow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24765</wp:posOffset>
            </wp:positionV>
            <wp:extent cx="1903730" cy="1562100"/>
            <wp:effectExtent l="19050" t="0" r="1270" b="0"/>
            <wp:wrapNone/>
            <wp:docPr id="5" name="Рисунок 5" descr="hronicheskij-bronhi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ronicheskij-bronhit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DC4" w:rsidRDefault="000C6DC4" w:rsidP="000C6DC4">
      <w:pPr>
        <w:rPr>
          <w:b/>
          <w:shadow/>
        </w:rPr>
      </w:pPr>
    </w:p>
    <w:p w:rsidR="000C6DC4" w:rsidRDefault="000C6DC4" w:rsidP="000C6DC4">
      <w:pPr>
        <w:rPr>
          <w:b/>
          <w:shadow/>
        </w:rPr>
      </w:pPr>
    </w:p>
    <w:p w:rsidR="000C6DC4" w:rsidRDefault="000C6DC4" w:rsidP="000C6DC4">
      <w:pPr>
        <w:rPr>
          <w:b/>
          <w:shadow/>
        </w:rPr>
      </w:pPr>
    </w:p>
    <w:p w:rsidR="000C6DC4" w:rsidRDefault="000C6DC4" w:rsidP="000C6DC4">
      <w:pPr>
        <w:ind w:left="567"/>
        <w:rPr>
          <w:b/>
          <w:shadow/>
          <w:color w:val="C00000"/>
        </w:rPr>
      </w:pPr>
    </w:p>
    <w:p w:rsidR="000C6DC4" w:rsidRDefault="000C6DC4" w:rsidP="000C6DC4">
      <w:pPr>
        <w:ind w:left="567"/>
        <w:rPr>
          <w:b/>
          <w:shadow/>
          <w:color w:val="C00000"/>
        </w:rPr>
      </w:pPr>
    </w:p>
    <w:p w:rsidR="000C6DC4" w:rsidRDefault="000C6DC4" w:rsidP="000C6DC4">
      <w:pPr>
        <w:ind w:left="567"/>
        <w:rPr>
          <w:b/>
          <w:shadow/>
          <w:color w:val="C00000"/>
        </w:rPr>
      </w:pPr>
    </w:p>
    <w:p w:rsidR="000C6DC4" w:rsidRPr="000C6DC4" w:rsidRDefault="004702C5" w:rsidP="000C6DC4">
      <w:pPr>
        <w:ind w:left="567"/>
        <w:rPr>
          <w:b/>
          <w:shadow/>
          <w:color w:val="C00000"/>
          <w:sz w:val="40"/>
          <w:szCs w:val="40"/>
        </w:rPr>
      </w:pPr>
      <w:r>
        <w:rPr>
          <w:b/>
          <w:shadow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156210</wp:posOffset>
            </wp:positionV>
            <wp:extent cx="1619250" cy="1323975"/>
            <wp:effectExtent l="19050" t="0" r="0" b="0"/>
            <wp:wrapNone/>
            <wp:docPr id="6" name="Рисунок 6" descr="ишемия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шемия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DC4" w:rsidRPr="000C6DC4">
        <w:rPr>
          <w:b/>
          <w:shadow/>
          <w:color w:val="C00000"/>
          <w:sz w:val="40"/>
          <w:szCs w:val="40"/>
        </w:rPr>
        <w:t>коронарная болезнь</w:t>
      </w:r>
    </w:p>
    <w:p w:rsidR="000C6DC4" w:rsidRPr="008C6A21" w:rsidRDefault="000C6DC4" w:rsidP="000C6DC4">
      <w:pPr>
        <w:rPr>
          <w:shadow/>
        </w:rPr>
      </w:pPr>
    </w:p>
    <w:p w:rsidR="000C6DC4" w:rsidRPr="008C6A21" w:rsidRDefault="000C6DC4" w:rsidP="000C6DC4">
      <w:pPr>
        <w:jc w:val="center"/>
        <w:rPr>
          <w:shadow/>
        </w:rPr>
      </w:pPr>
    </w:p>
    <w:p w:rsidR="000C6DC4" w:rsidRPr="008C6A21" w:rsidRDefault="000C6DC4" w:rsidP="000C6DC4">
      <w:pPr>
        <w:jc w:val="center"/>
        <w:rPr>
          <w:shadow/>
        </w:rPr>
      </w:pPr>
    </w:p>
    <w:p w:rsidR="000C6DC4" w:rsidRPr="008C6A21" w:rsidRDefault="000C6DC4" w:rsidP="000C6DC4">
      <w:pPr>
        <w:ind w:right="3117"/>
        <w:jc w:val="center"/>
        <w:rPr>
          <w:shadow/>
        </w:rPr>
      </w:pPr>
    </w:p>
    <w:p w:rsidR="000C6DC4" w:rsidRPr="008C6A21" w:rsidRDefault="000C6DC4" w:rsidP="000C6DC4">
      <w:pPr>
        <w:ind w:right="3117"/>
        <w:jc w:val="center"/>
        <w:rPr>
          <w:rFonts w:ascii="Cambria" w:hAnsi="Cambria"/>
          <w:b/>
          <w:caps/>
          <w:shadow/>
          <w:color w:val="C00000"/>
        </w:rPr>
      </w:pPr>
    </w:p>
    <w:p w:rsidR="004702C5" w:rsidRDefault="004702C5" w:rsidP="004702C5">
      <w:pPr>
        <w:ind w:left="-709" w:right="3117"/>
        <w:jc w:val="center"/>
        <w:rPr>
          <w:rFonts w:asciiTheme="minorHAnsi" w:hAnsiTheme="minorHAnsi"/>
          <w:b/>
          <w:caps/>
          <w:shadow/>
          <w:color w:val="C00000"/>
        </w:rPr>
      </w:pPr>
    </w:p>
    <w:p w:rsidR="004702C5" w:rsidRDefault="004702C5" w:rsidP="004702C5">
      <w:pPr>
        <w:ind w:left="-709" w:right="3117"/>
        <w:jc w:val="center"/>
        <w:rPr>
          <w:rFonts w:asciiTheme="minorHAnsi" w:hAnsiTheme="minorHAnsi"/>
          <w:b/>
          <w:caps/>
          <w:shadow/>
          <w:color w:val="C00000"/>
        </w:rPr>
      </w:pPr>
    </w:p>
    <w:p w:rsidR="004702C5" w:rsidRDefault="004702C5" w:rsidP="004702C5">
      <w:pPr>
        <w:ind w:left="-709" w:right="3117"/>
        <w:jc w:val="center"/>
        <w:rPr>
          <w:rFonts w:asciiTheme="minorHAnsi" w:hAnsiTheme="minorHAnsi"/>
          <w:b/>
          <w:caps/>
          <w:shadow/>
          <w:color w:val="C00000"/>
        </w:rPr>
      </w:pPr>
      <w:r>
        <w:rPr>
          <w:rFonts w:asciiTheme="minorHAnsi" w:hAnsiTheme="minorHAnsi"/>
          <w:b/>
          <w:caps/>
          <w:shadow/>
          <w:noProof/>
          <w:color w:val="C0000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80010</wp:posOffset>
            </wp:positionV>
            <wp:extent cx="2666365" cy="2962275"/>
            <wp:effectExtent l="19050" t="0" r="635" b="0"/>
            <wp:wrapNone/>
            <wp:docPr id="3" name="Рисунок 8" descr="Картинки по запро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Картинки по запрос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72" r="23270" b="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2C5" w:rsidRDefault="004702C5" w:rsidP="004702C5">
      <w:pPr>
        <w:ind w:left="-709" w:right="3117"/>
        <w:jc w:val="center"/>
        <w:rPr>
          <w:rFonts w:asciiTheme="minorHAnsi" w:hAnsiTheme="minorHAnsi"/>
          <w:b/>
          <w:caps/>
          <w:shadow/>
          <w:color w:val="C00000"/>
        </w:rPr>
      </w:pPr>
    </w:p>
    <w:p w:rsidR="000C6DC4" w:rsidRPr="000C6DC4" w:rsidRDefault="001D1A24" w:rsidP="004702C5">
      <w:pPr>
        <w:ind w:left="-709" w:right="3117"/>
        <w:jc w:val="center"/>
        <w:rPr>
          <w:b/>
          <w:shadow/>
          <w:color w:val="C00000"/>
          <w:sz w:val="40"/>
          <w:szCs w:val="40"/>
        </w:rPr>
      </w:pPr>
      <w:hyperlink r:id="rId8" w:history="1">
        <w:r w:rsidR="000C6DC4" w:rsidRPr="000C6DC4">
          <w:rPr>
            <w:rStyle w:val="a5"/>
            <w:b/>
            <w:caps/>
            <w:shadow/>
            <w:color w:val="C00000"/>
            <w:sz w:val="40"/>
            <w:szCs w:val="40"/>
          </w:rPr>
          <w:t>Курение</w:t>
        </w:r>
      </w:hyperlink>
      <w:r w:rsidR="000C6DC4" w:rsidRPr="000C6DC4">
        <w:rPr>
          <w:b/>
          <w:shadow/>
          <w:color w:val="C00000"/>
          <w:sz w:val="40"/>
          <w:szCs w:val="40"/>
        </w:rPr>
        <w:t xml:space="preserve"> – это привычка, </w:t>
      </w:r>
    </w:p>
    <w:p w:rsidR="000C6DC4" w:rsidRPr="000C6DC4" w:rsidRDefault="000C6DC4" w:rsidP="000C6DC4">
      <w:pPr>
        <w:ind w:right="3117"/>
        <w:jc w:val="center"/>
        <w:rPr>
          <w:shadow/>
          <w:sz w:val="40"/>
          <w:szCs w:val="40"/>
        </w:rPr>
      </w:pPr>
      <w:proofErr w:type="gramStart"/>
      <w:r w:rsidRPr="000C6DC4">
        <w:rPr>
          <w:b/>
          <w:shadow/>
          <w:color w:val="C00000"/>
          <w:sz w:val="40"/>
          <w:szCs w:val="40"/>
        </w:rPr>
        <w:t>противная</w:t>
      </w:r>
      <w:proofErr w:type="gramEnd"/>
      <w:r w:rsidRPr="000C6DC4">
        <w:rPr>
          <w:b/>
          <w:shadow/>
          <w:color w:val="C00000"/>
          <w:sz w:val="40"/>
          <w:szCs w:val="40"/>
        </w:rPr>
        <w:t xml:space="preserve"> зрению, невыносимая для обоняния, вредная для мозга, опасная для легких.</w:t>
      </w:r>
    </w:p>
    <w:p w:rsidR="00407228" w:rsidRPr="000C6DC4" w:rsidRDefault="00407228">
      <w:pPr>
        <w:rPr>
          <w:rFonts w:cs="Times New Roman"/>
          <w:sz w:val="40"/>
          <w:szCs w:val="40"/>
        </w:rPr>
      </w:pPr>
    </w:p>
    <w:sectPr w:rsidR="00407228" w:rsidRPr="000C6DC4" w:rsidSect="00407228">
      <w:pgSz w:w="11907" w:h="16840" w:code="9"/>
      <w:pgMar w:top="1134" w:right="850" w:bottom="1134" w:left="1701" w:header="567" w:footer="56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07228"/>
    <w:rsid w:val="000C6DC4"/>
    <w:rsid w:val="001D1A24"/>
    <w:rsid w:val="001D2F19"/>
    <w:rsid w:val="00277EE2"/>
    <w:rsid w:val="002B2865"/>
    <w:rsid w:val="0034627F"/>
    <w:rsid w:val="00353042"/>
    <w:rsid w:val="00407228"/>
    <w:rsid w:val="00410861"/>
    <w:rsid w:val="004702C5"/>
    <w:rsid w:val="007531F2"/>
    <w:rsid w:val="00B5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22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C6D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lav.ru/tabak/vred_kureniya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2022-05-31T12:55:00Z</cp:lastPrinted>
  <dcterms:created xsi:type="dcterms:W3CDTF">2022-05-31T13:05:00Z</dcterms:created>
  <dcterms:modified xsi:type="dcterms:W3CDTF">2022-05-31T13:05:00Z</dcterms:modified>
</cp:coreProperties>
</file>